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bookmarkStart w:id="0" w:name="_GoBack"/>
      <w:bookmarkEnd w:id="0"/>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326C2A" w:rsidP="006C3D25">
      <w:pPr>
        <w:spacing w:after="0" w:line="480" w:lineRule="auto"/>
        <w:contextualSpacing/>
        <w:jc w:val="center"/>
        <w:rPr>
          <w:rFonts w:ascii="Times New Roman" w:hAnsi="Times New Roman" w:cs="Times New Roman"/>
          <w:sz w:val="24"/>
          <w:szCs w:val="24"/>
        </w:rPr>
      </w:pPr>
      <w:r w:rsidRPr="006C3D25">
        <w:rPr>
          <w:rFonts w:ascii="Times New Roman" w:hAnsi="Times New Roman" w:cs="Times New Roman"/>
          <w:sz w:val="24"/>
          <w:szCs w:val="24"/>
        </w:rPr>
        <w:t xml:space="preserve">Monetary Policy and Fiscal Policy in </w:t>
      </w:r>
      <w:r w:rsidR="00D70E0B">
        <w:rPr>
          <w:rFonts w:ascii="Times New Roman" w:hAnsi="Times New Roman" w:cs="Times New Roman"/>
          <w:sz w:val="24"/>
          <w:szCs w:val="24"/>
        </w:rPr>
        <w:t>t</w:t>
      </w:r>
      <w:r w:rsidRPr="006C3D25">
        <w:rPr>
          <w:rFonts w:ascii="Times New Roman" w:hAnsi="Times New Roman" w:cs="Times New Roman"/>
          <w:sz w:val="24"/>
          <w:szCs w:val="24"/>
        </w:rPr>
        <w:t>he United States</w:t>
      </w:r>
      <w:r>
        <w:rPr>
          <w:rFonts w:ascii="Times New Roman" w:hAnsi="Times New Roman" w:cs="Times New Roman"/>
          <w:sz w:val="24"/>
          <w:szCs w:val="24"/>
        </w:rPr>
        <w:t>.</w:t>
      </w:r>
    </w:p>
    <w:p w:rsidR="006C3D25" w:rsidRDefault="00326C2A" w:rsidP="006C3D2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rsidR="006C3D25" w:rsidRDefault="00326C2A" w:rsidP="006C3D2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6C3D25" w:rsidP="006C3D25">
      <w:pPr>
        <w:spacing w:after="0" w:line="480" w:lineRule="auto"/>
        <w:contextualSpacing/>
        <w:jc w:val="center"/>
        <w:rPr>
          <w:rFonts w:ascii="Times New Roman" w:hAnsi="Times New Roman" w:cs="Times New Roman"/>
          <w:sz w:val="24"/>
          <w:szCs w:val="24"/>
        </w:rPr>
      </w:pPr>
    </w:p>
    <w:p w:rsidR="006C3D25" w:rsidRDefault="00326C2A" w:rsidP="006C3D25">
      <w:pPr>
        <w:tabs>
          <w:tab w:val="left" w:pos="1440"/>
        </w:tabs>
        <w:spacing w:after="0" w:line="480" w:lineRule="auto"/>
        <w:contextualSpacing/>
        <w:jc w:val="center"/>
        <w:rPr>
          <w:rFonts w:ascii="Times New Roman" w:hAnsi="Times New Roman" w:cs="Times New Roman"/>
          <w:b/>
          <w:bCs/>
          <w:sz w:val="24"/>
          <w:szCs w:val="24"/>
        </w:rPr>
      </w:pPr>
      <w:r w:rsidRPr="006C3D25">
        <w:rPr>
          <w:rFonts w:ascii="Times New Roman" w:hAnsi="Times New Roman" w:cs="Times New Roman"/>
          <w:b/>
          <w:bCs/>
          <w:sz w:val="24"/>
          <w:szCs w:val="24"/>
        </w:rPr>
        <w:lastRenderedPageBreak/>
        <w:t>Discussion Post</w:t>
      </w:r>
    </w:p>
    <w:p w:rsidR="006C3D25" w:rsidRPr="006C3D25" w:rsidRDefault="00326C2A" w:rsidP="006C3D25">
      <w:pPr>
        <w:tabs>
          <w:tab w:val="left" w:pos="144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Monetary and Fiscal policies are key </w:t>
      </w:r>
      <w:r w:rsidR="00D70E0B">
        <w:rPr>
          <w:rFonts w:ascii="Times New Roman" w:hAnsi="Times New Roman" w:cs="Times New Roman"/>
          <w:sz w:val="24"/>
          <w:szCs w:val="24"/>
        </w:rPr>
        <w:t>pathways used by the government</w:t>
      </w:r>
      <w:r w:rsidR="006627E6">
        <w:rPr>
          <w:rFonts w:ascii="Times New Roman" w:hAnsi="Times New Roman" w:cs="Times New Roman"/>
          <w:sz w:val="24"/>
          <w:szCs w:val="24"/>
        </w:rPr>
        <w:t xml:space="preserve"> and the Federal Reserve to boost the United States economy. Monetary policy precisely dictates the supply and demand of currency circulating within the economy, where the money is controlled to either slow or accelerate the economy. Fiscal policy, on the other hand, refers to the economic empowerment by </w:t>
      </w:r>
      <w:r w:rsidR="0029744A">
        <w:rPr>
          <w:rFonts w:ascii="Times New Roman" w:hAnsi="Times New Roman" w:cs="Times New Roman"/>
          <w:sz w:val="24"/>
          <w:szCs w:val="24"/>
        </w:rPr>
        <w:t xml:space="preserve">how the </w:t>
      </w:r>
      <w:r w:rsidR="006627E6">
        <w:rPr>
          <w:rFonts w:ascii="Times New Roman" w:hAnsi="Times New Roman" w:cs="Times New Roman"/>
          <w:sz w:val="24"/>
          <w:szCs w:val="24"/>
        </w:rPr>
        <w:t xml:space="preserve">government </w:t>
      </w:r>
      <w:r w:rsidR="0029744A">
        <w:rPr>
          <w:rFonts w:ascii="Times New Roman" w:hAnsi="Times New Roman" w:cs="Times New Roman"/>
          <w:sz w:val="24"/>
          <w:szCs w:val="24"/>
        </w:rPr>
        <w:t xml:space="preserve">spends </w:t>
      </w:r>
      <w:r w:rsidR="006627E6">
        <w:rPr>
          <w:rFonts w:ascii="Times New Roman" w:hAnsi="Times New Roman" w:cs="Times New Roman"/>
          <w:sz w:val="24"/>
          <w:szCs w:val="24"/>
        </w:rPr>
        <w:t xml:space="preserve">and </w:t>
      </w:r>
      <w:r w:rsidR="0029744A">
        <w:rPr>
          <w:rFonts w:ascii="Times New Roman" w:hAnsi="Times New Roman" w:cs="Times New Roman"/>
          <w:sz w:val="24"/>
          <w:szCs w:val="24"/>
        </w:rPr>
        <w:t>exercise taxation or collects revenue</w:t>
      </w:r>
      <w:r w:rsidR="006627E6">
        <w:rPr>
          <w:rFonts w:ascii="Times New Roman" w:hAnsi="Times New Roman" w:cs="Times New Roman"/>
          <w:sz w:val="24"/>
          <w:szCs w:val="24"/>
        </w:rPr>
        <w:t>, (Schmidt, 2018).</w:t>
      </w:r>
    </w:p>
    <w:p w:rsidR="00DD4EB4" w:rsidRDefault="00326C2A" w:rsidP="00DD4EB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Amazon Company, a global retailer, has ways into which monetary and fiscal policies within the United States, would affect their ways of doing business, be it locally and internationally. Both policies alter the status of the economies, which ultimately narrow down to consumer and government spending. Monetary policies achieve control to cash flow by altering interest rates and deposit </w:t>
      </w:r>
      <w:r w:rsidR="004E1840">
        <w:rPr>
          <w:rFonts w:ascii="Times New Roman" w:hAnsi="Times New Roman" w:cs="Times New Roman"/>
          <w:sz w:val="24"/>
          <w:szCs w:val="24"/>
        </w:rPr>
        <w:t xml:space="preserve">procedures. For example, Amazon planning to execute an expansion strategy might face challenges while securing external sources of capital, if the interest rates attached to borrowing are very high. Their alternative source in internal sources </w:t>
      </w:r>
      <w:r w:rsidR="007130BB">
        <w:rPr>
          <w:rFonts w:ascii="Times New Roman" w:hAnsi="Times New Roman" w:cs="Times New Roman"/>
          <w:sz w:val="24"/>
          <w:szCs w:val="24"/>
        </w:rPr>
        <w:t>would</w:t>
      </w:r>
      <w:r w:rsidR="004E1840">
        <w:rPr>
          <w:rFonts w:ascii="Times New Roman" w:hAnsi="Times New Roman" w:cs="Times New Roman"/>
          <w:sz w:val="24"/>
          <w:szCs w:val="24"/>
        </w:rPr>
        <w:t xml:space="preserve"> </w:t>
      </w:r>
      <w:r>
        <w:rPr>
          <w:rFonts w:ascii="Times New Roman" w:hAnsi="Times New Roman" w:cs="Times New Roman"/>
          <w:sz w:val="24"/>
          <w:szCs w:val="24"/>
        </w:rPr>
        <w:t>be for them</w:t>
      </w:r>
      <w:r w:rsidR="004E1840">
        <w:rPr>
          <w:rFonts w:ascii="Times New Roman" w:hAnsi="Times New Roman" w:cs="Times New Roman"/>
          <w:sz w:val="24"/>
          <w:szCs w:val="24"/>
        </w:rPr>
        <w:t xml:space="preserve"> to </w:t>
      </w:r>
      <w:r w:rsidR="007130BB">
        <w:rPr>
          <w:rFonts w:ascii="Times New Roman" w:hAnsi="Times New Roman" w:cs="Times New Roman"/>
          <w:sz w:val="24"/>
          <w:szCs w:val="24"/>
        </w:rPr>
        <w:t>sell assets, raise product and service prices, among other unhealthy economic processes.</w:t>
      </w:r>
    </w:p>
    <w:p w:rsidR="006C3D25" w:rsidRDefault="00326C2A" w:rsidP="00DD4EB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Low-interest rates alternatively would </w:t>
      </w:r>
      <w:r w:rsidR="00DD4EB4">
        <w:rPr>
          <w:rFonts w:ascii="Times New Roman" w:hAnsi="Times New Roman" w:cs="Times New Roman"/>
          <w:sz w:val="24"/>
          <w:szCs w:val="24"/>
        </w:rPr>
        <w:t>compel Amazon to comfortably execute visionary projects and pay the loans comfortably. However, extremely low rates can cause Amazon to over-rely on loans for their expansion projects and miscellaneous expenses, that can be fulfilled from internal sources of capital. The same affects how spending occur</w:t>
      </w:r>
      <w:r w:rsidR="00FA7561">
        <w:rPr>
          <w:rFonts w:ascii="Times New Roman" w:hAnsi="Times New Roman" w:cs="Times New Roman"/>
          <w:sz w:val="24"/>
          <w:szCs w:val="24"/>
        </w:rPr>
        <w:t>s, in that low spending being compelled by high rates on borrowing, will affect customers space in buying products. Low rates on loans, open up for more spending hence more purchases on Amazon products.</w:t>
      </w:r>
      <w:r w:rsidR="0055676D">
        <w:rPr>
          <w:rFonts w:ascii="Times New Roman" w:hAnsi="Times New Roman" w:cs="Times New Roman"/>
          <w:sz w:val="24"/>
          <w:szCs w:val="24"/>
        </w:rPr>
        <w:t xml:space="preserve"> Other indirect ways to alter money supply include open market operations where the United States government sells its securities, and changing deposit procedures, (Schmidt, 2018) </w:t>
      </w:r>
    </w:p>
    <w:p w:rsidR="00FA7561" w:rsidRDefault="00326C2A" w:rsidP="00DD4EB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revenue is higher than spending in the government, the fiscal policy is termed as contractionary, meaning the deficit is reduced. The government opting to procure products from Amazon or any other retailers, without increasing taxes, raises the demand for goods directly. </w:t>
      </w:r>
      <w:r w:rsidR="0055676D">
        <w:rPr>
          <w:rFonts w:ascii="Times New Roman" w:hAnsi="Times New Roman" w:cs="Times New Roman"/>
          <w:sz w:val="24"/>
          <w:szCs w:val="24"/>
        </w:rPr>
        <w:t>Fiscal policies</w:t>
      </w:r>
      <w:r>
        <w:rPr>
          <w:rFonts w:ascii="Times New Roman" w:hAnsi="Times New Roman" w:cs="Times New Roman"/>
          <w:sz w:val="24"/>
          <w:szCs w:val="24"/>
        </w:rPr>
        <w:t xml:space="preserve"> can also affect how Amazon operates its retail business, by increasing taxations, especially on exports. This would like to discourage customers from buying the hiked products from their online stores, hence affecting the company's revenue directly since the demand is low</w:t>
      </w:r>
      <w:r w:rsidR="005063D8">
        <w:rPr>
          <w:rFonts w:ascii="Times New Roman" w:hAnsi="Times New Roman" w:cs="Times New Roman"/>
          <w:sz w:val="24"/>
          <w:szCs w:val="24"/>
        </w:rPr>
        <w:t>, (</w:t>
      </w:r>
      <w:r w:rsidR="005063D8" w:rsidRPr="005063D8">
        <w:rPr>
          <w:rFonts w:ascii="Times New Roman" w:hAnsi="Times New Roman" w:cs="Times New Roman"/>
          <w:sz w:val="24"/>
          <w:szCs w:val="24"/>
        </w:rPr>
        <w:t>Weil</w:t>
      </w:r>
      <w:r w:rsidR="005063D8">
        <w:rPr>
          <w:rFonts w:ascii="Times New Roman" w:hAnsi="Times New Roman" w:cs="Times New Roman"/>
          <w:sz w:val="24"/>
          <w:szCs w:val="24"/>
        </w:rPr>
        <w:t xml:space="preserve">, 2019). </w:t>
      </w:r>
    </w:p>
    <w:p w:rsidR="005063D8" w:rsidRDefault="00326C2A" w:rsidP="00DD4EB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other cases, lower taxes would promote consumers holding the money circulation with their savings and basically through the low tax margins endorsed. This ultimately limits government spending. According to P</w:t>
      </w:r>
      <w:r w:rsidRPr="005063D8">
        <w:rPr>
          <w:rFonts w:ascii="Times New Roman" w:hAnsi="Times New Roman" w:cs="Times New Roman"/>
          <w:sz w:val="24"/>
          <w:szCs w:val="24"/>
        </w:rPr>
        <w:t>rofessor</w:t>
      </w:r>
      <w:r>
        <w:rPr>
          <w:rFonts w:ascii="Times New Roman" w:hAnsi="Times New Roman" w:cs="Times New Roman"/>
          <w:sz w:val="24"/>
          <w:szCs w:val="24"/>
        </w:rPr>
        <w:t xml:space="preserve"> David Weil, removing the incentive part of revenue; high taxes affects the intensity of a nation's workforce negatively. However, government spending is not limited</w:t>
      </w:r>
      <w:r w:rsidR="006D5357">
        <w:rPr>
          <w:rFonts w:ascii="Times New Roman" w:hAnsi="Times New Roman" w:cs="Times New Roman"/>
          <w:sz w:val="24"/>
          <w:szCs w:val="24"/>
        </w:rPr>
        <w:t>, (Weil, 2019).</w:t>
      </w: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6D5357" w:rsidP="00DD4EB4">
      <w:pPr>
        <w:spacing w:after="0" w:line="480" w:lineRule="auto"/>
        <w:ind w:firstLine="720"/>
        <w:contextualSpacing/>
        <w:rPr>
          <w:rFonts w:ascii="Times New Roman" w:hAnsi="Times New Roman" w:cs="Times New Roman"/>
          <w:sz w:val="24"/>
          <w:szCs w:val="24"/>
        </w:rPr>
      </w:pPr>
    </w:p>
    <w:p w:rsidR="006D5357" w:rsidRDefault="00326C2A" w:rsidP="006D535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6D5357" w:rsidRDefault="00326C2A" w:rsidP="006D535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Schmidt, 2018. </w:t>
      </w:r>
      <w:r w:rsidRPr="006D5357">
        <w:rPr>
          <w:rFonts w:ascii="Times New Roman" w:hAnsi="Times New Roman" w:cs="Times New Roman"/>
          <w:sz w:val="24"/>
          <w:szCs w:val="24"/>
        </w:rPr>
        <w:t>A Look at Fiscal and Monetary Policy</w:t>
      </w:r>
      <w:r>
        <w:rPr>
          <w:rFonts w:ascii="Times New Roman" w:hAnsi="Times New Roman" w:cs="Times New Roman"/>
          <w:sz w:val="24"/>
          <w:szCs w:val="24"/>
        </w:rPr>
        <w:t xml:space="preserve">. Retrieved from; </w:t>
      </w:r>
      <w:hyperlink r:id="rId7" w:history="1">
        <w:r w:rsidRPr="00036229">
          <w:rPr>
            <w:rStyle w:val="Hyperlink"/>
            <w:rFonts w:ascii="Times New Roman" w:hAnsi="Times New Roman" w:cs="Times New Roman"/>
            <w:sz w:val="24"/>
            <w:szCs w:val="24"/>
          </w:rPr>
          <w:t>https://www.investopedia.com/articles/economics/12/fiscal-or-monetary-policy.asp</w:t>
        </w:r>
      </w:hyperlink>
    </w:p>
    <w:p w:rsidR="006D5357" w:rsidRDefault="00326C2A" w:rsidP="006D535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Weil, 2019. </w:t>
      </w:r>
      <w:r w:rsidRPr="006D5357">
        <w:rPr>
          <w:rFonts w:ascii="Times New Roman" w:hAnsi="Times New Roman" w:cs="Times New Roman"/>
          <w:sz w:val="24"/>
          <w:szCs w:val="24"/>
        </w:rPr>
        <w:t>Fiscal Policy</w:t>
      </w:r>
      <w:r>
        <w:rPr>
          <w:rFonts w:ascii="Times New Roman" w:hAnsi="Times New Roman" w:cs="Times New Roman"/>
          <w:sz w:val="24"/>
          <w:szCs w:val="24"/>
        </w:rPr>
        <w:t xml:space="preserve">. The Library of Economics and Liberty. Retrieved from; </w:t>
      </w:r>
      <w:hyperlink r:id="rId8" w:history="1">
        <w:r w:rsidRPr="00036229">
          <w:rPr>
            <w:rStyle w:val="Hyperlink"/>
            <w:rFonts w:ascii="Times New Roman" w:hAnsi="Times New Roman" w:cs="Times New Roman"/>
            <w:sz w:val="24"/>
            <w:szCs w:val="24"/>
          </w:rPr>
          <w:t>https://www.econlib.org/library/Enc/FiscalPolicy.html</w:t>
        </w:r>
      </w:hyperlink>
    </w:p>
    <w:p w:rsidR="006D5357" w:rsidRDefault="006D5357"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Default="00B8073F" w:rsidP="006D5357">
      <w:pPr>
        <w:spacing w:after="0" w:line="480" w:lineRule="auto"/>
        <w:contextualSpacing/>
        <w:rPr>
          <w:rFonts w:ascii="Times New Roman" w:hAnsi="Times New Roman" w:cs="Times New Roman"/>
          <w:sz w:val="24"/>
          <w:szCs w:val="24"/>
        </w:rPr>
      </w:pPr>
    </w:p>
    <w:p w:rsidR="00B8073F" w:rsidRPr="00B8073F" w:rsidRDefault="00326C2A" w:rsidP="00B8073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sectPr w:rsidR="00B8073F" w:rsidRPr="00B8073F" w:rsidSect="006C3D2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116" w:rsidRDefault="00061116">
      <w:pPr>
        <w:spacing w:after="0" w:line="240" w:lineRule="auto"/>
      </w:pPr>
      <w:r>
        <w:separator/>
      </w:r>
    </w:p>
  </w:endnote>
  <w:endnote w:type="continuationSeparator" w:id="0">
    <w:p w:rsidR="00061116" w:rsidRDefault="00061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116" w:rsidRDefault="00061116">
      <w:pPr>
        <w:spacing w:after="0" w:line="240" w:lineRule="auto"/>
      </w:pPr>
      <w:r>
        <w:separator/>
      </w:r>
    </w:p>
  </w:footnote>
  <w:footnote w:type="continuationSeparator" w:id="0">
    <w:p w:rsidR="00061116" w:rsidRDefault="000611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D25" w:rsidRPr="006C3D25" w:rsidRDefault="00C154AC" w:rsidP="00C154AC">
    <w:pPr>
      <w:tabs>
        <w:tab w:val="right" w:pos="9360"/>
      </w:tabs>
      <w:spacing w:after="0" w:line="480" w:lineRule="auto"/>
      <w:contextualSpacing/>
    </w:pPr>
    <w:r w:rsidRPr="006C3D25">
      <w:rPr>
        <w:rFonts w:ascii="Times New Roman" w:hAnsi="Times New Roman" w:cs="Times New Roman"/>
        <w:sz w:val="24"/>
        <w:szCs w:val="24"/>
      </w:rPr>
      <w:t xml:space="preserve">MONETARY POLICY AND FISCAL POLICY IN </w:t>
    </w:r>
    <w:r>
      <w:rPr>
        <w:rFonts w:ascii="Times New Roman" w:hAnsi="Times New Roman" w:cs="Times New Roman"/>
        <w:sz w:val="24"/>
        <w:szCs w:val="24"/>
      </w:rPr>
      <w:t>T</w:t>
    </w:r>
    <w:r w:rsidRPr="006C3D25">
      <w:rPr>
        <w:rFonts w:ascii="Times New Roman" w:hAnsi="Times New Roman" w:cs="Times New Roman"/>
        <w:sz w:val="24"/>
        <w:szCs w:val="24"/>
      </w:rPr>
      <w:t>HE UNITED STATE</w:t>
    </w:r>
    <w:r>
      <w:rPr>
        <w:rFonts w:ascii="Times New Roman" w:hAnsi="Times New Roman" w:cs="Times New Roman"/>
        <w:sz w:val="24"/>
        <w:szCs w:val="24"/>
      </w:rPr>
      <w: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D25" w:rsidRPr="006C3D25" w:rsidRDefault="00326C2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C3D25">
      <w:rPr>
        <w:rFonts w:ascii="Times New Roman" w:hAnsi="Times New Roman" w:cs="Times New Roman"/>
        <w:sz w:val="24"/>
        <w:szCs w:val="24"/>
      </w:rPr>
      <w:t>MONETARY POLICY AND FISCAL POLICY IN THE UNITED STATES</w:t>
    </w:r>
    <w:r>
      <w:rPr>
        <w:rFonts w:ascii="Times New Roman" w:hAnsi="Times New Roman" w:cs="Times New Roman"/>
        <w:sz w:val="24"/>
        <w:szCs w:val="24"/>
      </w:rPr>
      <w:tab/>
    </w:r>
    <w:r w:rsidRPr="006C3D25">
      <w:rPr>
        <w:rFonts w:ascii="Times New Roman" w:hAnsi="Times New Roman" w:cs="Times New Roman"/>
        <w:sz w:val="24"/>
        <w:szCs w:val="24"/>
      </w:rPr>
      <w:fldChar w:fldCharType="begin"/>
    </w:r>
    <w:r w:rsidRPr="006C3D25">
      <w:rPr>
        <w:rFonts w:ascii="Times New Roman" w:hAnsi="Times New Roman" w:cs="Times New Roman"/>
        <w:sz w:val="24"/>
        <w:szCs w:val="24"/>
      </w:rPr>
      <w:instrText xml:space="preserve"> PAGE   \* MERGEFORMAT </w:instrText>
    </w:r>
    <w:r w:rsidRPr="006C3D25">
      <w:rPr>
        <w:rFonts w:ascii="Times New Roman" w:hAnsi="Times New Roman" w:cs="Times New Roman"/>
        <w:sz w:val="24"/>
        <w:szCs w:val="24"/>
      </w:rPr>
      <w:fldChar w:fldCharType="separate"/>
    </w:r>
    <w:r w:rsidR="00061116">
      <w:rPr>
        <w:rFonts w:ascii="Times New Roman" w:hAnsi="Times New Roman" w:cs="Times New Roman"/>
        <w:noProof/>
        <w:sz w:val="24"/>
        <w:szCs w:val="24"/>
      </w:rPr>
      <w:t>1</w:t>
    </w:r>
    <w:r w:rsidRPr="006C3D25">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D25"/>
    <w:rsid w:val="00036229"/>
    <w:rsid w:val="00061116"/>
    <w:rsid w:val="0029744A"/>
    <w:rsid w:val="002C01E5"/>
    <w:rsid w:val="00326C2A"/>
    <w:rsid w:val="004E1840"/>
    <w:rsid w:val="005063D8"/>
    <w:rsid w:val="0055676D"/>
    <w:rsid w:val="006627E6"/>
    <w:rsid w:val="006C3D25"/>
    <w:rsid w:val="006D5357"/>
    <w:rsid w:val="007130BB"/>
    <w:rsid w:val="007A7C98"/>
    <w:rsid w:val="00B8073F"/>
    <w:rsid w:val="00BD5946"/>
    <w:rsid w:val="00C154AC"/>
    <w:rsid w:val="00D70E0B"/>
    <w:rsid w:val="00DD4EB4"/>
    <w:rsid w:val="00FA7561"/>
    <w:rsid w:val="00FC0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D25"/>
  </w:style>
  <w:style w:type="paragraph" w:styleId="Footer">
    <w:name w:val="footer"/>
    <w:basedOn w:val="Normal"/>
    <w:link w:val="FooterChar"/>
    <w:uiPriority w:val="99"/>
    <w:unhideWhenUsed/>
    <w:rsid w:val="006C3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D25"/>
  </w:style>
  <w:style w:type="character" w:styleId="Hyperlink">
    <w:name w:val="Hyperlink"/>
    <w:basedOn w:val="DefaultParagraphFont"/>
    <w:uiPriority w:val="99"/>
    <w:unhideWhenUsed/>
    <w:rsid w:val="006D5357"/>
    <w:rPr>
      <w:color w:val="0563C1" w:themeColor="hyperlink"/>
      <w:u w:val="single"/>
    </w:rPr>
  </w:style>
  <w:style w:type="character" w:customStyle="1" w:styleId="UnresolvedMention1">
    <w:name w:val="Unresolved Mention1"/>
    <w:basedOn w:val="DefaultParagraphFont"/>
    <w:uiPriority w:val="99"/>
    <w:semiHidden/>
    <w:unhideWhenUsed/>
    <w:rsid w:val="006D535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D25"/>
  </w:style>
  <w:style w:type="paragraph" w:styleId="Footer">
    <w:name w:val="footer"/>
    <w:basedOn w:val="Normal"/>
    <w:link w:val="FooterChar"/>
    <w:uiPriority w:val="99"/>
    <w:unhideWhenUsed/>
    <w:rsid w:val="006C3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D25"/>
  </w:style>
  <w:style w:type="character" w:styleId="Hyperlink">
    <w:name w:val="Hyperlink"/>
    <w:basedOn w:val="DefaultParagraphFont"/>
    <w:uiPriority w:val="99"/>
    <w:unhideWhenUsed/>
    <w:rsid w:val="006D5357"/>
    <w:rPr>
      <w:color w:val="0563C1" w:themeColor="hyperlink"/>
      <w:u w:val="single"/>
    </w:rPr>
  </w:style>
  <w:style w:type="character" w:customStyle="1" w:styleId="UnresolvedMention1">
    <w:name w:val="Unresolved Mention1"/>
    <w:basedOn w:val="DefaultParagraphFont"/>
    <w:uiPriority w:val="99"/>
    <w:semiHidden/>
    <w:unhideWhenUsed/>
    <w:rsid w:val="006D5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nlib.org/library/Enc/FiscalPolicy.html" TargetMode="External"/><Relationship Id="rId3" Type="http://schemas.openxmlformats.org/officeDocument/2006/relationships/settings" Target="settings.xml"/><Relationship Id="rId7" Type="http://schemas.openxmlformats.org/officeDocument/2006/relationships/hyperlink" Target="https://www.investopedia.com/articles/economics/12/fiscal-or-monetary-policy.asp"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2019-07-25T18:09:00Z</dcterms:created>
  <dcterms:modified xsi:type="dcterms:W3CDTF">2019-07-25T18:09:00Z</dcterms:modified>
</cp:coreProperties>
</file>